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01D4" w14:textId="77777777" w:rsidR="00E96A4D" w:rsidRPr="006C7EE3" w:rsidRDefault="00E96A4D" w:rsidP="00E96A4D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lt-LT"/>
        </w:rPr>
      </w:pPr>
      <w:r w:rsidRPr="006C7EE3">
        <w:rPr>
          <w:b/>
          <w:color w:val="000000"/>
          <w:sz w:val="24"/>
          <w:szCs w:val="24"/>
          <w:lang w:val="lt-LT"/>
        </w:rPr>
        <w:t>SPRENDIMO PROJEKTO</w:t>
      </w:r>
    </w:p>
    <w:p w14:paraId="5932F2A3" w14:textId="77777777" w:rsidR="00E96A4D" w:rsidRPr="006C7EE3" w:rsidRDefault="00E96A4D" w:rsidP="00E96A4D">
      <w:pPr>
        <w:ind w:firstLine="720"/>
        <w:jc w:val="center"/>
        <w:rPr>
          <w:b/>
          <w:sz w:val="24"/>
          <w:szCs w:val="24"/>
          <w:lang w:val="lt-LT"/>
        </w:rPr>
      </w:pPr>
      <w:r w:rsidRPr="006C7EE3">
        <w:rPr>
          <w:b/>
          <w:sz w:val="24"/>
          <w:szCs w:val="24"/>
          <w:lang w:val="lt-LT"/>
        </w:rPr>
        <w:t xml:space="preserve">DĖL ROKIŠKIO RAJONO SAVIVALDYBĖS TARYBOS 2023 M. KOVO 31 D. SPRENDIMO NR. TS-102 „DĖL ROKIŠKIO RAJONO SAVIVALDYBĖS TARYBOS VEIKLOS REGLAMENTO PATVIRTINIMO“ PAKEITIMO </w:t>
      </w:r>
    </w:p>
    <w:p w14:paraId="12934224" w14:textId="77777777" w:rsidR="00E96A4D" w:rsidRPr="006C7EE3" w:rsidRDefault="00E96A4D" w:rsidP="00E96A4D">
      <w:pPr>
        <w:jc w:val="center"/>
        <w:rPr>
          <w:b/>
          <w:color w:val="000000"/>
          <w:sz w:val="24"/>
          <w:szCs w:val="24"/>
          <w:lang w:val="lt-LT"/>
        </w:rPr>
      </w:pPr>
      <w:r w:rsidRPr="006C7EE3">
        <w:rPr>
          <w:b/>
          <w:color w:val="000000"/>
          <w:sz w:val="24"/>
          <w:szCs w:val="24"/>
          <w:lang w:val="lt-LT"/>
        </w:rPr>
        <w:t xml:space="preserve"> AIŠKINAMASIS RAŠTAS</w:t>
      </w:r>
    </w:p>
    <w:p w14:paraId="365D1A46" w14:textId="77777777" w:rsidR="00E96A4D" w:rsidRPr="006C7EE3" w:rsidRDefault="00E96A4D" w:rsidP="00E96A4D">
      <w:pPr>
        <w:rPr>
          <w:color w:val="000000"/>
          <w:sz w:val="24"/>
          <w:szCs w:val="24"/>
          <w:lang w:val="lt-LT"/>
        </w:rPr>
      </w:pPr>
    </w:p>
    <w:p w14:paraId="2CC5B5F0" w14:textId="519657E2" w:rsidR="00E96A4D" w:rsidRPr="006C7EE3" w:rsidRDefault="00E96A4D" w:rsidP="00E96A4D">
      <w:pPr>
        <w:jc w:val="center"/>
        <w:rPr>
          <w:iCs/>
          <w:color w:val="000000"/>
          <w:sz w:val="24"/>
          <w:szCs w:val="24"/>
          <w:lang w:val="lt-LT"/>
        </w:rPr>
      </w:pPr>
      <w:r w:rsidRPr="006C7EE3">
        <w:rPr>
          <w:iCs/>
          <w:color w:val="000000"/>
          <w:sz w:val="24"/>
          <w:szCs w:val="24"/>
          <w:lang w:val="lt-LT"/>
        </w:rPr>
        <w:t xml:space="preserve">2023 m. gruodžio 21 d. </w:t>
      </w:r>
    </w:p>
    <w:p w14:paraId="37E18F1B" w14:textId="77777777" w:rsidR="00E96A4D" w:rsidRPr="006C7EE3" w:rsidRDefault="00E96A4D" w:rsidP="00E96A4D">
      <w:pPr>
        <w:jc w:val="center"/>
        <w:rPr>
          <w:i/>
          <w:color w:val="000000"/>
          <w:sz w:val="24"/>
          <w:szCs w:val="24"/>
          <w:lang w:val="lt-LT"/>
        </w:rPr>
      </w:pPr>
    </w:p>
    <w:p w14:paraId="633BCD42" w14:textId="77777777" w:rsidR="00E96A4D" w:rsidRPr="006C7EE3" w:rsidRDefault="00E96A4D" w:rsidP="00E96A4D">
      <w:pPr>
        <w:rPr>
          <w:color w:val="000000"/>
          <w:sz w:val="24"/>
          <w:szCs w:val="24"/>
          <w:lang w:val="lt-LT"/>
        </w:rPr>
      </w:pPr>
    </w:p>
    <w:p w14:paraId="083E3DA3" w14:textId="77777777" w:rsidR="00E96A4D" w:rsidRPr="006C7EE3" w:rsidRDefault="00E96A4D" w:rsidP="00E96A4D">
      <w:pPr>
        <w:rPr>
          <w:color w:val="000000"/>
          <w:sz w:val="24"/>
          <w:szCs w:val="24"/>
          <w:lang w:val="lt-LT"/>
        </w:rPr>
      </w:pPr>
      <w:r w:rsidRPr="006C7EE3">
        <w:rPr>
          <w:color w:val="000000"/>
          <w:sz w:val="24"/>
          <w:szCs w:val="24"/>
          <w:lang w:val="lt-LT"/>
        </w:rPr>
        <w:t xml:space="preserve">Projekto rengėjas – Regina </w:t>
      </w:r>
      <w:proofErr w:type="spellStart"/>
      <w:r w:rsidRPr="006C7EE3">
        <w:rPr>
          <w:color w:val="000000"/>
          <w:sz w:val="24"/>
          <w:szCs w:val="24"/>
          <w:lang w:val="lt-LT"/>
        </w:rPr>
        <w:t>Strumskienė</w:t>
      </w:r>
      <w:proofErr w:type="spellEnd"/>
      <w:r w:rsidRPr="006C7EE3">
        <w:rPr>
          <w:color w:val="000000"/>
          <w:sz w:val="24"/>
          <w:szCs w:val="24"/>
          <w:lang w:val="lt-LT"/>
        </w:rPr>
        <w:t>, Teisės ir personalo skyriaus vedėja</w:t>
      </w:r>
    </w:p>
    <w:p w14:paraId="56CF55D4" w14:textId="0E6543CC" w:rsidR="00E96A4D" w:rsidRPr="006C7EE3" w:rsidRDefault="00E96A4D" w:rsidP="00E96A4D">
      <w:pPr>
        <w:jc w:val="both"/>
        <w:rPr>
          <w:color w:val="000000"/>
          <w:sz w:val="24"/>
          <w:szCs w:val="24"/>
          <w:lang w:val="lt-LT"/>
        </w:rPr>
      </w:pPr>
      <w:r w:rsidRPr="006C7EE3">
        <w:rPr>
          <w:color w:val="000000"/>
          <w:sz w:val="24"/>
          <w:szCs w:val="24"/>
          <w:lang w:val="lt-LT"/>
        </w:rPr>
        <w:t xml:space="preserve">Pranešėjas komitetų ir </w:t>
      </w:r>
      <w:r w:rsidR="002D7690">
        <w:rPr>
          <w:color w:val="000000"/>
          <w:sz w:val="24"/>
          <w:szCs w:val="24"/>
          <w:lang w:val="lt-LT"/>
        </w:rPr>
        <w:t>t</w:t>
      </w:r>
      <w:r w:rsidRPr="006C7EE3">
        <w:rPr>
          <w:color w:val="000000"/>
          <w:sz w:val="24"/>
          <w:szCs w:val="24"/>
          <w:lang w:val="lt-LT"/>
        </w:rPr>
        <w:t xml:space="preserve">arybos posėdžiuose – Algis </w:t>
      </w:r>
      <w:proofErr w:type="spellStart"/>
      <w:r w:rsidRPr="006C7EE3">
        <w:rPr>
          <w:color w:val="000000"/>
          <w:sz w:val="24"/>
          <w:szCs w:val="24"/>
          <w:lang w:val="lt-LT"/>
        </w:rPr>
        <w:t>Kazulėnas</w:t>
      </w:r>
      <w:proofErr w:type="spellEnd"/>
      <w:r w:rsidRPr="006C7EE3">
        <w:rPr>
          <w:color w:val="000000"/>
          <w:sz w:val="24"/>
          <w:szCs w:val="24"/>
          <w:lang w:val="lt-LT"/>
        </w:rPr>
        <w:t>, Savivaldybės tarybos narys, R</w:t>
      </w:r>
      <w:r w:rsidRPr="006C7EE3">
        <w:rPr>
          <w:sz w:val="24"/>
          <w:szCs w:val="24"/>
          <w:lang w:val="lt-LT"/>
        </w:rPr>
        <w:t>okiškio rajono savivaldybės tarybos veiklos reglamento redakcinės komisijos</w:t>
      </w:r>
      <w:r w:rsidRPr="006C7EE3">
        <w:rPr>
          <w:color w:val="000000"/>
          <w:sz w:val="24"/>
          <w:szCs w:val="24"/>
          <w:lang w:val="lt-LT"/>
        </w:rPr>
        <w:t xml:space="preserve"> pirmininkas</w:t>
      </w:r>
    </w:p>
    <w:p w14:paraId="6B1C8805" w14:textId="77777777" w:rsidR="00E96A4D" w:rsidRPr="006C7EE3" w:rsidRDefault="00E96A4D" w:rsidP="00E96A4D">
      <w:pPr>
        <w:rPr>
          <w:color w:val="000000"/>
          <w:sz w:val="24"/>
          <w:szCs w:val="24"/>
          <w:lang w:val="lt-LT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869"/>
      </w:tblGrid>
      <w:tr w:rsidR="00E96A4D" w:rsidRPr="006C7EE3" w14:paraId="005891AB" w14:textId="77777777" w:rsidTr="00030D33">
        <w:trPr>
          <w:trHeight w:val="30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1822" w14:textId="587A59E9" w:rsidR="00E96A4D" w:rsidRPr="006C7EE3" w:rsidRDefault="00E96A4D" w:rsidP="0048298E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6C7EE3">
              <w:rPr>
                <w:color w:val="000000"/>
                <w:sz w:val="24"/>
                <w:szCs w:val="24"/>
                <w:lang w:val="lt-LT"/>
              </w:rPr>
              <w:t>1</w:t>
            </w:r>
            <w:r w:rsidR="00030D33">
              <w:rPr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B4FC" w14:textId="77777777" w:rsidR="00E96A4D" w:rsidRPr="006C7EE3" w:rsidRDefault="00E96A4D" w:rsidP="00030D33">
            <w:pPr>
              <w:rPr>
                <w:color w:val="000000"/>
                <w:sz w:val="24"/>
                <w:szCs w:val="24"/>
                <w:lang w:val="lt-LT"/>
              </w:rPr>
            </w:pPr>
            <w:r w:rsidRPr="006C7EE3">
              <w:rPr>
                <w:color w:val="000000"/>
                <w:sz w:val="24"/>
                <w:szCs w:val="24"/>
                <w:lang w:val="lt-LT"/>
              </w:rPr>
              <w:t>Sprendimo projekto tikslas ir uždaviniai</w:t>
            </w:r>
          </w:p>
          <w:p w14:paraId="3EA0D8DA" w14:textId="77777777" w:rsidR="00E96A4D" w:rsidRPr="006C7EE3" w:rsidRDefault="00E96A4D" w:rsidP="0048298E">
            <w:pPr>
              <w:rPr>
                <w:color w:val="000000"/>
                <w:sz w:val="24"/>
                <w:szCs w:val="24"/>
                <w:lang w:val="lt-LT"/>
              </w:rPr>
            </w:pPr>
          </w:p>
          <w:p w14:paraId="3BABEA9A" w14:textId="77777777" w:rsidR="00E96A4D" w:rsidRPr="006C7EE3" w:rsidRDefault="00E96A4D" w:rsidP="0048298E">
            <w:pPr>
              <w:rPr>
                <w:color w:val="000000"/>
                <w:sz w:val="24"/>
                <w:szCs w:val="24"/>
                <w:lang w:val="lt-LT"/>
              </w:rPr>
            </w:pPr>
          </w:p>
          <w:p w14:paraId="4D53F3C1" w14:textId="77777777" w:rsidR="00E96A4D" w:rsidRPr="006C7EE3" w:rsidRDefault="00E96A4D" w:rsidP="0048298E">
            <w:pPr>
              <w:rPr>
                <w:color w:val="000000"/>
                <w:sz w:val="24"/>
                <w:szCs w:val="24"/>
                <w:lang w:val="lt-LT"/>
              </w:rPr>
            </w:pPr>
          </w:p>
          <w:p w14:paraId="28BB1CD7" w14:textId="77777777" w:rsidR="00E96A4D" w:rsidRPr="006C7EE3" w:rsidRDefault="00E96A4D" w:rsidP="0048298E">
            <w:pPr>
              <w:rPr>
                <w:color w:val="000000"/>
                <w:sz w:val="24"/>
                <w:szCs w:val="24"/>
                <w:lang w:val="lt-LT"/>
              </w:rPr>
            </w:pPr>
          </w:p>
          <w:p w14:paraId="2D4E22E6" w14:textId="77777777" w:rsidR="00E96A4D" w:rsidRPr="006C7EE3" w:rsidRDefault="00E96A4D" w:rsidP="0048298E">
            <w:pPr>
              <w:rPr>
                <w:color w:val="000000"/>
                <w:sz w:val="24"/>
                <w:szCs w:val="24"/>
                <w:lang w:val="lt-LT"/>
              </w:rPr>
            </w:pPr>
          </w:p>
          <w:p w14:paraId="299D8D46" w14:textId="77777777" w:rsidR="00E96A4D" w:rsidRPr="006C7EE3" w:rsidRDefault="00E96A4D" w:rsidP="0048298E">
            <w:pPr>
              <w:rPr>
                <w:color w:val="000000"/>
                <w:sz w:val="24"/>
                <w:szCs w:val="24"/>
                <w:lang w:val="lt-LT"/>
              </w:rPr>
            </w:pPr>
          </w:p>
          <w:p w14:paraId="18F26821" w14:textId="77777777" w:rsidR="00E96A4D" w:rsidRPr="006C7EE3" w:rsidRDefault="00E96A4D" w:rsidP="0048298E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F608" w14:textId="7F5665CF" w:rsidR="00E96A4D" w:rsidRPr="006C7EE3" w:rsidRDefault="00E96A4D" w:rsidP="00E96A4D">
            <w:pPr>
              <w:jc w:val="both"/>
              <w:rPr>
                <w:sz w:val="24"/>
                <w:szCs w:val="24"/>
                <w:lang w:val="lt-LT"/>
              </w:rPr>
            </w:pPr>
            <w:r w:rsidRPr="006C7EE3">
              <w:rPr>
                <w:color w:val="000000"/>
                <w:sz w:val="24"/>
                <w:szCs w:val="24"/>
                <w:lang w:val="lt-LT"/>
              </w:rPr>
              <w:t>Pakeisti R</w:t>
            </w:r>
            <w:r w:rsidRPr="006C7EE3">
              <w:rPr>
                <w:sz w:val="24"/>
                <w:szCs w:val="24"/>
                <w:lang w:val="lt-LT"/>
              </w:rPr>
              <w:t xml:space="preserve">okiškio rajono savivaldybės tarybos veiklos reglamento (toliau – Reglamentas) 29.9 papunktį, 29.15 papunktį, 150.1 papunktį, 173 punktą, 211.1 papunktį, 211.3 papunktį, 232.6 papunktį, 253 punktą ir išdėstyti juos nauja redakcija. </w:t>
            </w:r>
          </w:p>
          <w:p w14:paraId="440D5789" w14:textId="77777777" w:rsidR="00E96A4D" w:rsidRPr="006C7EE3" w:rsidRDefault="00E96A4D" w:rsidP="00E96A4D">
            <w:pPr>
              <w:jc w:val="both"/>
              <w:rPr>
                <w:sz w:val="24"/>
                <w:szCs w:val="24"/>
                <w:lang w:val="lt-LT"/>
              </w:rPr>
            </w:pPr>
            <w:r w:rsidRPr="006C7EE3">
              <w:rPr>
                <w:sz w:val="24"/>
                <w:szCs w:val="24"/>
                <w:lang w:val="lt-LT"/>
              </w:rPr>
              <w:t xml:space="preserve">Pripažinti netekusiu galios  Reglamento 224 punktą. </w:t>
            </w:r>
          </w:p>
          <w:p w14:paraId="7CDF8551" w14:textId="2F91443A" w:rsidR="00E96A4D" w:rsidRPr="006C7EE3" w:rsidRDefault="00E96A4D" w:rsidP="00E96A4D">
            <w:pPr>
              <w:jc w:val="both"/>
              <w:rPr>
                <w:sz w:val="24"/>
                <w:szCs w:val="24"/>
                <w:lang w:val="lt-LT"/>
              </w:rPr>
            </w:pPr>
            <w:r w:rsidRPr="006C7EE3">
              <w:rPr>
                <w:sz w:val="24"/>
                <w:szCs w:val="24"/>
                <w:lang w:val="lt-LT"/>
              </w:rPr>
              <w:t>Reglament</w:t>
            </w:r>
            <w:r w:rsidR="00030D33">
              <w:rPr>
                <w:sz w:val="24"/>
                <w:szCs w:val="24"/>
                <w:lang w:val="lt-LT"/>
              </w:rPr>
              <w:t>as</w:t>
            </w:r>
            <w:r w:rsidRPr="006C7EE3">
              <w:rPr>
                <w:sz w:val="24"/>
                <w:szCs w:val="24"/>
                <w:lang w:val="lt-LT"/>
              </w:rPr>
              <w:t xml:space="preserve"> keičiamas atsižvelgiant į Lietuvos Respublikos vietos savivaldos įstatymo pakeitimus, Lietuvos Respublikos viešojo sektoriaus atskaitomybės įstatymą. </w:t>
            </w:r>
          </w:p>
          <w:p w14:paraId="34CEE5F4" w14:textId="77777777" w:rsidR="00E96A4D" w:rsidRPr="006C7EE3" w:rsidRDefault="00E96A4D" w:rsidP="0048298E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6C7EE3">
              <w:rPr>
                <w:color w:val="000000"/>
                <w:sz w:val="24"/>
                <w:szCs w:val="24"/>
                <w:lang w:val="lt-LT"/>
              </w:rPr>
              <w:t xml:space="preserve">Visi Reglamento pakeitimai ir papildymai aptarti Rokiškio rajono </w:t>
            </w:r>
            <w:r w:rsidRPr="006C7EE3">
              <w:rPr>
                <w:sz w:val="24"/>
                <w:szCs w:val="24"/>
                <w:lang w:val="lt-LT"/>
              </w:rPr>
              <w:t>tarybos veiklos reglamento redakcinės komisijos posėdyje. Pakeitimams ir papildymams komisijoje pritarta.</w:t>
            </w:r>
          </w:p>
        </w:tc>
      </w:tr>
      <w:tr w:rsidR="00E96A4D" w:rsidRPr="002D7690" w14:paraId="52AA4802" w14:textId="77777777" w:rsidTr="0048298E">
        <w:trPr>
          <w:trHeight w:val="14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004C" w14:textId="68D82086" w:rsidR="00E96A4D" w:rsidRPr="006C7EE3" w:rsidRDefault="00E96A4D" w:rsidP="0048298E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6C7EE3">
              <w:rPr>
                <w:color w:val="000000"/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3FC5" w14:textId="77777777" w:rsidR="00E96A4D" w:rsidRPr="006C7EE3" w:rsidRDefault="00E96A4D" w:rsidP="0048298E">
            <w:pPr>
              <w:rPr>
                <w:color w:val="000000"/>
                <w:sz w:val="24"/>
                <w:szCs w:val="24"/>
                <w:lang w:val="lt-LT"/>
              </w:rPr>
            </w:pPr>
            <w:r w:rsidRPr="006C7EE3">
              <w:rPr>
                <w:color w:val="000000"/>
                <w:sz w:val="24"/>
                <w:szCs w:val="24"/>
                <w:lang w:val="lt-LT"/>
              </w:rPr>
              <w:t>Šiuo metu galiojančios ir teikiamu klausimu siūlomos naujos teisinio reguliavimo nuostatos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D2F7" w14:textId="77777777" w:rsidR="006C7EE3" w:rsidRDefault="006C7EE3" w:rsidP="0048298E">
            <w:pPr>
              <w:jc w:val="both"/>
              <w:rPr>
                <w:sz w:val="24"/>
                <w:szCs w:val="24"/>
                <w:lang w:val="lt-LT"/>
              </w:rPr>
            </w:pPr>
            <w:r w:rsidRPr="006C7EE3">
              <w:rPr>
                <w:sz w:val="24"/>
                <w:szCs w:val="24"/>
                <w:lang w:val="lt-LT"/>
              </w:rPr>
              <w:t>Lietuvos Respublikos vietos savivaldos įstatymo Nr. I-533 20, 35, 67 ir 68 straipsnių pakeitimo įstatymo 1 straipsnis, Lietuvos Respublikos vietos savivaldos įstatymo Nr. I-533 6, 15, 18, 21, 25, 27, 29, 33, 34, 38, 39, 43, 55, 60 ir 68 straipsnių pakeitimo įstatymo 2, 3, 4, 5, 6 straipsniai,  Lietuvos Respublikos viešojo sektoriaus atskaitomybės įstatym</w:t>
            </w:r>
            <w:r>
              <w:rPr>
                <w:sz w:val="24"/>
                <w:szCs w:val="24"/>
                <w:lang w:val="lt-LT"/>
              </w:rPr>
              <w:t>as.</w:t>
            </w:r>
            <w:r w:rsidRPr="006C7EE3">
              <w:rPr>
                <w:sz w:val="24"/>
                <w:szCs w:val="24"/>
                <w:lang w:val="lt-LT"/>
              </w:rPr>
              <w:t xml:space="preserve"> </w:t>
            </w:r>
          </w:p>
          <w:p w14:paraId="684E5F86" w14:textId="0549C73C" w:rsidR="006C7EE3" w:rsidRDefault="006C7EE3" w:rsidP="0048298E">
            <w:pPr>
              <w:jc w:val="both"/>
              <w:rPr>
                <w:sz w:val="24"/>
                <w:szCs w:val="24"/>
                <w:lang w:val="lt-LT"/>
              </w:rPr>
            </w:pPr>
            <w:r w:rsidRPr="00682B7F">
              <w:rPr>
                <w:sz w:val="24"/>
                <w:szCs w:val="24"/>
                <w:lang w:val="lt-LT"/>
              </w:rPr>
              <w:t xml:space="preserve">Lietuvos Respublikos vietos savivaldos įstatymo Nr. I-533 20, 35, 67 ir 68 straipsnių pakeitimo įstatymo 1 </w:t>
            </w:r>
            <w:r>
              <w:rPr>
                <w:sz w:val="24"/>
                <w:szCs w:val="24"/>
                <w:lang w:val="lt-LT"/>
              </w:rPr>
              <w:t>ir 2 straipsniai įsigalioja nuo 2024 m. sausio 2  dienos</w:t>
            </w:r>
            <w:r w:rsidR="00030D33">
              <w:rPr>
                <w:sz w:val="24"/>
                <w:szCs w:val="24"/>
                <w:lang w:val="lt-LT"/>
              </w:rPr>
              <w:t>.</w:t>
            </w:r>
          </w:p>
          <w:p w14:paraId="61F36D05" w14:textId="7A6D0111" w:rsidR="00E96A4D" w:rsidRPr="006C7EE3" w:rsidRDefault="006C7EE3" w:rsidP="006C7EE3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Lietuvos Respublikos vi</w:t>
            </w:r>
            <w:r w:rsidRPr="00682B7F">
              <w:rPr>
                <w:sz w:val="24"/>
                <w:szCs w:val="24"/>
                <w:lang w:val="lt-LT"/>
              </w:rPr>
              <w:t>etos savivaldos įstatymo Nr. I-533 6, 15, 18, 21, 25, 27, 29, 33, 34, 38, 39, 43, 55, 60 ir 68 straipsnių pakeitimo įstatymo 2, 3, 4, 5, 6 straipsni</w:t>
            </w:r>
            <w:r>
              <w:rPr>
                <w:sz w:val="24"/>
                <w:szCs w:val="24"/>
                <w:lang w:val="lt-LT"/>
              </w:rPr>
              <w:t xml:space="preserve">ai įsigalioja nuo 2024 m. sausio 1 d. Atsižvelgiant į įstatymų nuostatas Sprendime yra nurodomas konkrečių straipsnių įsigaliojimo laikas. </w:t>
            </w:r>
          </w:p>
        </w:tc>
      </w:tr>
      <w:tr w:rsidR="00E96A4D" w:rsidRPr="002D7690" w14:paraId="1228B6E0" w14:textId="77777777" w:rsidTr="004829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63D8" w14:textId="4664AF90" w:rsidR="00E96A4D" w:rsidRPr="006C7EE3" w:rsidRDefault="00E96A4D" w:rsidP="0048298E">
            <w:pPr>
              <w:rPr>
                <w:color w:val="000000"/>
                <w:sz w:val="24"/>
                <w:szCs w:val="24"/>
                <w:lang w:val="lt-LT"/>
              </w:rPr>
            </w:pPr>
            <w:r w:rsidRPr="006C7EE3">
              <w:rPr>
                <w:color w:val="000000"/>
                <w:sz w:val="24"/>
                <w:szCs w:val="24"/>
                <w:lang w:val="lt-LT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C2AC" w14:textId="42CED2D3" w:rsidR="00E96A4D" w:rsidRPr="006C7EE3" w:rsidRDefault="00E96A4D" w:rsidP="00030D33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6C7EE3">
              <w:rPr>
                <w:color w:val="000000"/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0604" w14:textId="641BD41D" w:rsidR="00E96A4D" w:rsidRPr="006C7EE3" w:rsidRDefault="00E96A4D" w:rsidP="0048298E">
            <w:pPr>
              <w:rPr>
                <w:color w:val="000000"/>
                <w:sz w:val="24"/>
                <w:szCs w:val="24"/>
                <w:lang w:val="lt-LT"/>
              </w:rPr>
            </w:pPr>
            <w:r w:rsidRPr="006C7EE3">
              <w:rPr>
                <w:color w:val="000000"/>
                <w:sz w:val="24"/>
                <w:szCs w:val="24"/>
                <w:lang w:val="lt-LT"/>
              </w:rPr>
              <w:t xml:space="preserve">Bus įvykdytos Lietuvos Respublikos vietos savivaldos </w:t>
            </w:r>
            <w:r w:rsidR="006C7EE3">
              <w:rPr>
                <w:color w:val="000000"/>
                <w:sz w:val="24"/>
                <w:szCs w:val="24"/>
                <w:lang w:val="lt-LT"/>
              </w:rPr>
              <w:t xml:space="preserve">įstatymo </w:t>
            </w:r>
            <w:r w:rsidRPr="006C7EE3">
              <w:rPr>
                <w:color w:val="000000"/>
                <w:sz w:val="24"/>
                <w:szCs w:val="24"/>
                <w:lang w:val="lt-LT"/>
              </w:rPr>
              <w:t>nuostatos</w:t>
            </w:r>
            <w:r w:rsidR="006C7EE3">
              <w:rPr>
                <w:color w:val="000000"/>
                <w:sz w:val="24"/>
                <w:szCs w:val="24"/>
                <w:lang w:val="lt-LT"/>
              </w:rPr>
              <w:t xml:space="preserve">. </w:t>
            </w:r>
          </w:p>
        </w:tc>
      </w:tr>
      <w:tr w:rsidR="00E96A4D" w:rsidRPr="006C7EE3" w14:paraId="2271A07F" w14:textId="77777777" w:rsidTr="004829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66AC" w14:textId="1FAFFCF5" w:rsidR="00E96A4D" w:rsidRPr="006C7EE3" w:rsidRDefault="00E96A4D" w:rsidP="0048298E">
            <w:pPr>
              <w:rPr>
                <w:color w:val="000000"/>
                <w:sz w:val="24"/>
                <w:szCs w:val="24"/>
                <w:lang w:val="lt-LT"/>
              </w:rPr>
            </w:pPr>
            <w:r w:rsidRPr="006C7EE3">
              <w:rPr>
                <w:color w:val="000000"/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B045" w14:textId="77777777" w:rsidR="00E96A4D" w:rsidRPr="006C7EE3" w:rsidRDefault="00E96A4D" w:rsidP="0048298E">
            <w:pPr>
              <w:ind w:hanging="108"/>
              <w:rPr>
                <w:color w:val="000000"/>
                <w:sz w:val="24"/>
                <w:szCs w:val="24"/>
                <w:lang w:val="lt-LT"/>
              </w:rPr>
            </w:pPr>
            <w:r w:rsidRPr="006C7EE3">
              <w:rPr>
                <w:color w:val="000000"/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3477" w14:textId="1D296FD2" w:rsidR="00E96A4D" w:rsidRPr="006C7EE3" w:rsidRDefault="00E96A4D" w:rsidP="0048298E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6C7EE3">
              <w:rPr>
                <w:color w:val="000000"/>
                <w:sz w:val="24"/>
                <w:szCs w:val="24"/>
                <w:lang w:val="lt-LT"/>
              </w:rPr>
              <w:t>Savivaldybės biudžeto lėšos</w:t>
            </w:r>
            <w:r w:rsidR="00030D33">
              <w:rPr>
                <w:color w:val="000000"/>
                <w:sz w:val="24"/>
                <w:szCs w:val="24"/>
                <w:lang w:val="lt-LT"/>
              </w:rPr>
              <w:t>.</w:t>
            </w:r>
          </w:p>
          <w:p w14:paraId="18377434" w14:textId="77777777" w:rsidR="00E96A4D" w:rsidRPr="006C7EE3" w:rsidRDefault="00E96A4D" w:rsidP="0048298E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E96A4D" w:rsidRPr="002D7690" w14:paraId="1C78A74B" w14:textId="77777777" w:rsidTr="004829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E50D" w14:textId="3D880E15" w:rsidR="00E96A4D" w:rsidRPr="006C7EE3" w:rsidRDefault="00E96A4D" w:rsidP="0048298E">
            <w:pPr>
              <w:rPr>
                <w:color w:val="000000"/>
                <w:sz w:val="24"/>
                <w:szCs w:val="24"/>
                <w:lang w:val="lt-LT"/>
              </w:rPr>
            </w:pPr>
            <w:r w:rsidRPr="006C7EE3">
              <w:rPr>
                <w:color w:val="000000"/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1769" w14:textId="77777777" w:rsidR="00E96A4D" w:rsidRPr="006C7EE3" w:rsidRDefault="00E96A4D" w:rsidP="0048298E">
            <w:pPr>
              <w:ind w:hanging="108"/>
              <w:rPr>
                <w:color w:val="000000"/>
                <w:sz w:val="24"/>
                <w:szCs w:val="24"/>
                <w:lang w:val="lt-LT"/>
              </w:rPr>
            </w:pPr>
            <w:r w:rsidRPr="006C7EE3">
              <w:rPr>
                <w:color w:val="000000"/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025E" w14:textId="77777777" w:rsidR="00E96A4D" w:rsidRPr="006C7EE3" w:rsidRDefault="00E96A4D" w:rsidP="0048298E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6C7EE3">
              <w:rPr>
                <w:color w:val="000000"/>
                <w:sz w:val="24"/>
                <w:szCs w:val="24"/>
                <w:lang w:val="lt-LT"/>
              </w:rPr>
              <w:t xml:space="preserve">Teisės akte nenumatoma reguliuoti visuomeninių santykių, susijusių su Lietuvos Respublikos Korupcijos prevencijos įstatyme 8 straipsnio 1 dalyje numatytais veiksniais, todėl teisės aktas nevertintinas antikorupciniu pobūdžiu. </w:t>
            </w:r>
          </w:p>
        </w:tc>
      </w:tr>
      <w:tr w:rsidR="00E96A4D" w:rsidRPr="006C7EE3" w14:paraId="6E7BB798" w14:textId="77777777" w:rsidTr="004829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A53D" w14:textId="2791159F" w:rsidR="00E96A4D" w:rsidRPr="006C7EE3" w:rsidRDefault="00E96A4D" w:rsidP="0048298E">
            <w:pPr>
              <w:rPr>
                <w:color w:val="000000"/>
                <w:sz w:val="24"/>
                <w:szCs w:val="24"/>
                <w:lang w:val="lt-LT"/>
              </w:rPr>
            </w:pPr>
            <w:r w:rsidRPr="006C7EE3">
              <w:rPr>
                <w:color w:val="000000"/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E975" w14:textId="77777777" w:rsidR="00E96A4D" w:rsidRPr="006C7EE3" w:rsidRDefault="00E96A4D" w:rsidP="0048298E">
            <w:pPr>
              <w:rPr>
                <w:color w:val="000000"/>
                <w:sz w:val="24"/>
                <w:szCs w:val="24"/>
                <w:lang w:val="lt-LT"/>
              </w:rPr>
            </w:pPr>
            <w:r w:rsidRPr="006C7EE3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Kiti sprendimui priimti reikalingi </w:t>
            </w:r>
            <w:r w:rsidRPr="006C7EE3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lastRenderedPageBreak/>
              <w:t>pagrindimas, skaičiavimai ar paaiškinimai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97F6" w14:textId="74536DB6" w:rsidR="00E96A4D" w:rsidRPr="006C7EE3" w:rsidRDefault="006C7EE3" w:rsidP="0048298E">
            <w:pPr>
              <w:ind w:firstLine="720"/>
              <w:jc w:val="both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lastRenderedPageBreak/>
              <w:t>-</w:t>
            </w:r>
          </w:p>
        </w:tc>
      </w:tr>
      <w:tr w:rsidR="00E96A4D" w:rsidRPr="006C7EE3" w14:paraId="6A09A553" w14:textId="77777777" w:rsidTr="004829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2C8B" w14:textId="03F72E03" w:rsidR="00E96A4D" w:rsidRPr="006C7EE3" w:rsidRDefault="00E96A4D" w:rsidP="0048298E">
            <w:pPr>
              <w:rPr>
                <w:color w:val="000000"/>
                <w:sz w:val="24"/>
                <w:szCs w:val="24"/>
                <w:lang w:val="lt-LT"/>
              </w:rPr>
            </w:pPr>
            <w:r w:rsidRPr="006C7EE3">
              <w:rPr>
                <w:color w:val="000000"/>
                <w:sz w:val="24"/>
                <w:szCs w:val="24"/>
                <w:lang w:val="lt-LT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A0BE" w14:textId="77777777" w:rsidR="00E96A4D" w:rsidRPr="006C7EE3" w:rsidRDefault="00E96A4D" w:rsidP="0048298E">
            <w:pPr>
              <w:ind w:firstLine="33"/>
              <w:rPr>
                <w:color w:val="000000"/>
                <w:sz w:val="24"/>
                <w:szCs w:val="24"/>
                <w:lang w:val="lt-LT"/>
              </w:rPr>
            </w:pPr>
            <w:r w:rsidRPr="006C7EE3">
              <w:rPr>
                <w:color w:val="000000"/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50CF8778" w14:textId="77777777" w:rsidR="00E96A4D" w:rsidRPr="006C7EE3" w:rsidRDefault="00E96A4D" w:rsidP="0048298E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D664" w14:textId="77777777" w:rsidR="00E96A4D" w:rsidRPr="006C7EE3" w:rsidRDefault="00E96A4D" w:rsidP="0048298E">
            <w:pPr>
              <w:rPr>
                <w:color w:val="000000"/>
                <w:sz w:val="24"/>
                <w:szCs w:val="24"/>
                <w:lang w:val="lt-LT"/>
              </w:rPr>
            </w:pPr>
            <w:r w:rsidRPr="006C7EE3">
              <w:rPr>
                <w:color w:val="000000"/>
                <w:sz w:val="24"/>
                <w:szCs w:val="24"/>
                <w:lang w:val="lt-LT"/>
              </w:rPr>
              <w:t>Pridedama.</w:t>
            </w:r>
          </w:p>
        </w:tc>
      </w:tr>
    </w:tbl>
    <w:p w14:paraId="0F1849AE" w14:textId="77777777" w:rsidR="00E96A4D" w:rsidRPr="006C7EE3" w:rsidRDefault="00E96A4D" w:rsidP="00E96A4D">
      <w:pPr>
        <w:jc w:val="center"/>
        <w:rPr>
          <w:color w:val="000000"/>
          <w:sz w:val="24"/>
          <w:szCs w:val="24"/>
          <w:lang w:val="lt-LT"/>
        </w:rPr>
      </w:pPr>
      <w:r w:rsidRPr="006C7EE3">
        <w:rPr>
          <w:color w:val="000000"/>
          <w:sz w:val="24"/>
          <w:szCs w:val="24"/>
          <w:lang w:val="lt-LT"/>
        </w:rPr>
        <w:t> </w:t>
      </w:r>
    </w:p>
    <w:sectPr w:rsidR="00E96A4D" w:rsidRPr="006C7EE3">
      <w:footnotePr>
        <w:pos w:val="beneathText"/>
      </w:footnotePr>
      <w:pgSz w:w="12240" w:h="15840"/>
      <w:pgMar w:top="1134" w:right="850" w:bottom="1134" w:left="180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Antra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Antra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Antrat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Antra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0D5209"/>
    <w:multiLevelType w:val="hybridMultilevel"/>
    <w:tmpl w:val="27488156"/>
    <w:lvl w:ilvl="0" w:tplc="9A4A7E6A">
      <w:start w:val="1"/>
      <w:numFmt w:val="upperLetter"/>
      <w:lvlText w:val="%1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968"/>
        </w:tabs>
        <w:ind w:left="496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688"/>
        </w:tabs>
        <w:ind w:left="568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408"/>
        </w:tabs>
        <w:ind w:left="640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7128"/>
        </w:tabs>
        <w:ind w:left="712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848"/>
        </w:tabs>
        <w:ind w:left="784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568"/>
        </w:tabs>
        <w:ind w:left="856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288"/>
        </w:tabs>
        <w:ind w:left="928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0008"/>
        </w:tabs>
        <w:ind w:left="10008" w:hanging="180"/>
      </w:pPr>
    </w:lvl>
  </w:abstractNum>
  <w:num w:numId="1" w16cid:durableId="1695840349">
    <w:abstractNumId w:val="0"/>
  </w:num>
  <w:num w:numId="2" w16cid:durableId="1763405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9D"/>
    <w:rsid w:val="00030D33"/>
    <w:rsid w:val="00056042"/>
    <w:rsid w:val="000F2FE2"/>
    <w:rsid w:val="002D7690"/>
    <w:rsid w:val="003319E2"/>
    <w:rsid w:val="00402D8A"/>
    <w:rsid w:val="004039BB"/>
    <w:rsid w:val="004A30B8"/>
    <w:rsid w:val="0059628F"/>
    <w:rsid w:val="006C7EE3"/>
    <w:rsid w:val="009C7D61"/>
    <w:rsid w:val="00A050CD"/>
    <w:rsid w:val="00A46C4E"/>
    <w:rsid w:val="00AB4E32"/>
    <w:rsid w:val="00AE15DE"/>
    <w:rsid w:val="00B458C4"/>
    <w:rsid w:val="00D6419D"/>
    <w:rsid w:val="00DE1B9D"/>
    <w:rsid w:val="00E96A4D"/>
    <w:rsid w:val="00EB1EFE"/>
    <w:rsid w:val="00F6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EDD8"/>
  <w15:chartTrackingRefBased/>
  <w15:docId w15:val="{4C88AA60-7765-42F7-B453-2CAD0D78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sz w:val="24"/>
      <w:szCs w:val="24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  <w:lang w:val="lt-LT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jc w:val="center"/>
      <w:outlineLvl w:val="2"/>
    </w:pPr>
    <w:rPr>
      <w:sz w:val="24"/>
      <w:szCs w:val="24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ind w:right="-1"/>
      <w:jc w:val="both"/>
      <w:outlineLvl w:val="3"/>
    </w:pPr>
    <w:rPr>
      <w:sz w:val="24"/>
      <w:szCs w:val="24"/>
    </w:rPr>
  </w:style>
  <w:style w:type="paragraph" w:styleId="Antrat5">
    <w:name w:val="heading 5"/>
    <w:basedOn w:val="prastasis"/>
    <w:next w:val="prastasis"/>
    <w:qFormat/>
    <w:pPr>
      <w:keepNext/>
      <w:numPr>
        <w:ilvl w:val="4"/>
        <w:numId w:val="1"/>
      </w:numPr>
      <w:ind w:right="-1"/>
      <w:jc w:val="both"/>
      <w:outlineLvl w:val="4"/>
    </w:pPr>
    <w:rPr>
      <w:sz w:val="24"/>
      <w:szCs w:val="24"/>
    </w:rPr>
  </w:style>
  <w:style w:type="paragraph" w:styleId="Antrat6">
    <w:name w:val="heading 6"/>
    <w:basedOn w:val="Heading"/>
    <w:next w:val="Pagrindinistekstas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Antrat7">
    <w:name w:val="heading 7"/>
    <w:basedOn w:val="Heading"/>
    <w:next w:val="Pagrindinistekstas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Antrat8">
    <w:name w:val="heading 8"/>
    <w:basedOn w:val="Heading"/>
    <w:next w:val="Pagrindinistekstas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Antrat9">
    <w:name w:val="heading 9"/>
    <w:basedOn w:val="Heading"/>
    <w:next w:val="Pagrindinistekstas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Wingdings 2" w:eastAsia="Times New Roman" w:hAnsi="Wingdings 2" w:cs="Times New Roman"/>
      <w:sz w:val="31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Wingdings 2" w:eastAsia="Times New Roman" w:hAnsi="Wingdings 2" w:cs="Times New Roman"/>
      <w:sz w:val="31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Wingdings 2" w:eastAsia="Times New Roman" w:hAnsi="Wingdings 2" w:cs="Times New Roman"/>
      <w:sz w:val="31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NumberingSymbols">
    <w:name w:val="Numbering Symbols"/>
    <w:rPr>
      <w:sz w:val="24"/>
      <w:szCs w:val="24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Heading10">
    <w:name w:val="Heading 10"/>
    <w:basedOn w:val="Heading"/>
    <w:next w:val="Pagrindinistekstas"/>
    <w:rPr>
      <w:b/>
      <w:bCs/>
      <w:sz w:val="21"/>
      <w:szCs w:val="21"/>
    </w:rPr>
  </w:style>
  <w:style w:type="paragraph" w:styleId="Antrats">
    <w:name w:val="header"/>
    <w:basedOn w:val="prastasis"/>
    <w:rsid w:val="00DE1B9D"/>
    <w:pPr>
      <w:tabs>
        <w:tab w:val="center" w:pos="4153"/>
        <w:tab w:val="right" w:pos="8306"/>
      </w:tabs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1740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Savivaldybe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Strumskienė</dc:creator>
  <cp:keywords/>
  <cp:lastModifiedBy>Rasa Virbalienė</cp:lastModifiedBy>
  <cp:revision>2</cp:revision>
  <cp:lastPrinted>2009-02-05T12:52:00Z</cp:lastPrinted>
  <dcterms:created xsi:type="dcterms:W3CDTF">2023-12-11T14:24:00Z</dcterms:created>
  <dcterms:modified xsi:type="dcterms:W3CDTF">2023-12-11T14:24:00Z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SADM A1-145</vt:lpwstr>
  </property>
  <property fmtid="{D5CDD505-2E9C-101B-9397-08002B2CF9AE}" pid="3" name="_AuthorEmail">
    <vt:lpwstr>ASulskyte@socmin.lt</vt:lpwstr>
  </property>
  <property fmtid="{D5CDD505-2E9C-101B-9397-08002B2CF9AE}" pid="4" name="_AuthorEmailDisplayName">
    <vt:lpwstr>Asta Šulskytė</vt:lpwstr>
  </property>
  <property fmtid="{D5CDD505-2E9C-101B-9397-08002B2CF9AE}" pid="5" name="_PreviousAdHocReviewCycleID">
    <vt:i4>929029914</vt:i4>
  </property>
  <property fmtid="{D5CDD505-2E9C-101B-9397-08002B2CF9AE}" pid="6" name="_AdHocReviewCycleID">
    <vt:i4>446376529</vt:i4>
  </property>
  <property fmtid="{D5CDD505-2E9C-101B-9397-08002B2CF9AE}" pid="7" name="_ReviewingToolsShownOnce">
    <vt:lpwstr/>
  </property>
</Properties>
</file>